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1F" w:rsidRDefault="00CC631F" w:rsidP="00CC631F">
      <w:pPr>
        <w:ind w:left="1125"/>
        <w:rPr>
          <w:b/>
        </w:rPr>
      </w:pPr>
    </w:p>
    <w:p w:rsidR="00CC631F" w:rsidRDefault="00D00E1A" w:rsidP="00CC631F">
      <w:pPr>
        <w:rPr>
          <w:b/>
        </w:rPr>
      </w:pPr>
      <w:r>
        <w:rPr>
          <w:b/>
        </w:rPr>
        <w:t>Regulamin m</w:t>
      </w:r>
      <w:r w:rsidR="00CC631F">
        <w:rPr>
          <w:b/>
        </w:rPr>
        <w:t>entoring</w:t>
      </w:r>
      <w:r>
        <w:rPr>
          <w:b/>
        </w:rPr>
        <w:t>u</w:t>
      </w:r>
      <w:r w:rsidR="00CC631F">
        <w:rPr>
          <w:b/>
        </w:rPr>
        <w:t xml:space="preserve"> </w:t>
      </w:r>
      <w:r>
        <w:rPr>
          <w:b/>
        </w:rPr>
        <w:t xml:space="preserve">w Szkole Nauk Przyrodniczych </w:t>
      </w:r>
    </w:p>
    <w:p w:rsidR="00CC631F" w:rsidRDefault="00CC631F" w:rsidP="00CC631F">
      <w:pPr>
        <w:pStyle w:val="Akapitzlist"/>
        <w:numPr>
          <w:ilvl w:val="0"/>
          <w:numId w:val="1"/>
        </w:numPr>
      </w:pPr>
      <w:r>
        <w:t xml:space="preserve">Członkowie </w:t>
      </w:r>
      <w:r w:rsidR="00A006F9">
        <w:t>Zespołu</w:t>
      </w:r>
      <w:r>
        <w:t xml:space="preserve"> ds. mentoringu wybierają z grona pracowników wydziałów Szkoły Nauk Przyrodniczych najlepszych potencjalnych mentorów reprezentujących różne specjalności w obrębie uprawianych dyscyplin. Mentorami powinni być naukowcy posiadający doświadczenie w kierowaniu projektami grantowymi, a najlepiej także w ocenie wniosków grantowych. .  </w:t>
      </w:r>
    </w:p>
    <w:p w:rsidR="00CC631F" w:rsidRDefault="00CC631F" w:rsidP="00CC631F">
      <w:pPr>
        <w:pStyle w:val="Akapitzlist"/>
        <w:numPr>
          <w:ilvl w:val="0"/>
          <w:numId w:val="1"/>
        </w:numPr>
      </w:pPr>
      <w:r>
        <w:t>Mentor podejmuje się konsultacji dla co najwyżej trzech aplikują</w:t>
      </w:r>
      <w:r w:rsidR="00A0726C">
        <w:t>cych w ciągu roku akademickiego</w:t>
      </w:r>
    </w:p>
    <w:p w:rsidR="00CC631F" w:rsidRDefault="00CC631F" w:rsidP="00CC631F">
      <w:pPr>
        <w:pStyle w:val="Akapitzlist"/>
        <w:numPr>
          <w:ilvl w:val="0"/>
          <w:numId w:val="1"/>
        </w:numPr>
      </w:pPr>
      <w:r>
        <w:t xml:space="preserve">Przewiduje się poprowadzenie przez mentora w ciągu roku do dwóch sesji programu (zgodnie z ogłoszonymi konkursami NCN) obejmujących do trzech spotkań z aplikującym przed ostateczną datą składania grantu. Pierwsze spotkanie informacyjne ma służyć omówieniu pomysłu, możliwości zrealizowania go przez kandydata oraz strategii badań i  pisania wniosku grantowego, drugie spotkanie poświęcone będzie przedyskutowaniu  wstępnych wyników badawczych projektu i zaplanowaniu dalszych etapów badań, a trzecie – szczegółowych konsultacji naukowej części przygotowywanego wniosku.  W razie potrzeby możliwa jest modyfikacja przedstawionego wyżej schematu spotkań. Jeśli mentor uzna, że opracowanie projektu wymaga dodatkowych spotkań, organizuje je na zasadzie dobrowolności. </w:t>
      </w:r>
    </w:p>
    <w:p w:rsidR="00CC631F" w:rsidRDefault="00CC631F" w:rsidP="00CC631F">
      <w:pPr>
        <w:pStyle w:val="Akapitzlist"/>
        <w:numPr>
          <w:ilvl w:val="0"/>
          <w:numId w:val="1"/>
        </w:numPr>
      </w:pPr>
      <w:r>
        <w:t>Pracę nad mentoringiem w zakresie organizacji działań koordynują przewodniczący</w:t>
      </w:r>
      <w:r w:rsidR="00A006F9">
        <w:t xml:space="preserve"> Zespołu</w:t>
      </w:r>
      <w:r>
        <w:t xml:space="preserve"> ds. mentoringu na poszczególnych wydziałach, współpracując w tym zakresie ściśle z pozostałymi członkami </w:t>
      </w:r>
      <w:r w:rsidR="00A006F9">
        <w:t>tego zespołu</w:t>
      </w:r>
      <w:r>
        <w:t xml:space="preserve">. </w:t>
      </w:r>
    </w:p>
    <w:p w:rsidR="00CC631F" w:rsidRDefault="00CC631F" w:rsidP="00CC631F">
      <w:pPr>
        <w:pStyle w:val="Akapitzlist"/>
        <w:numPr>
          <w:ilvl w:val="0"/>
          <w:numId w:val="1"/>
        </w:numPr>
      </w:pPr>
      <w:r>
        <w:t xml:space="preserve">Aplikujący, zgłaszając komisji ds. mentoringu chęć udziału w programie, wskazuje trzech potencjalnych mentorów z listy osób zamieszczonej na stronie internetowej Szkoły Nauk Przyrodniczych </w:t>
      </w:r>
      <w:r w:rsidR="00A0726C">
        <w:t>(snp.home.amu.edu.pl).</w:t>
      </w:r>
      <w:r>
        <w:t xml:space="preserve"> Przedstawiciele </w:t>
      </w:r>
      <w:r w:rsidR="00A006F9">
        <w:t>Zespołu</w:t>
      </w:r>
      <w:bookmarkStart w:id="0" w:name="_GoBack"/>
      <w:bookmarkEnd w:id="0"/>
      <w:r>
        <w:t xml:space="preserve"> kontaktują się z tymi osobami i ustalają ich dostępność w danym cyklu mentoringu.  Ta z nich, która najbardziej odpowiada potrzebom aplikującego oraz wyrazi gotowość do pomocy zostaje mentorem danej osoby potrzebującej porady.</w:t>
      </w:r>
    </w:p>
    <w:p w:rsidR="00CC631F" w:rsidRDefault="00CC631F" w:rsidP="00CC631F">
      <w:pPr>
        <w:pStyle w:val="Akapitzlist"/>
        <w:numPr>
          <w:ilvl w:val="0"/>
          <w:numId w:val="1"/>
        </w:numPr>
      </w:pPr>
      <w:r>
        <w:t>Udział w programie mentoringu</w:t>
      </w:r>
      <w:r w:rsidR="00A86F9B">
        <w:t xml:space="preserve"> mentorów i </w:t>
      </w:r>
      <w:r>
        <w:t xml:space="preserve"> pracowników naukowych aplikujących o granty pozostaje na zasadzie dobrowolności.  </w:t>
      </w:r>
    </w:p>
    <w:sectPr w:rsidR="00CC631F" w:rsidSect="00ED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C88"/>
    <w:multiLevelType w:val="hybridMultilevel"/>
    <w:tmpl w:val="2350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1F"/>
    <w:rsid w:val="003A5CD6"/>
    <w:rsid w:val="005452F6"/>
    <w:rsid w:val="00A006F9"/>
    <w:rsid w:val="00A0726C"/>
    <w:rsid w:val="00A86F9B"/>
    <w:rsid w:val="00CC631F"/>
    <w:rsid w:val="00D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95E"/>
  <w15:docId w15:val="{65389FC5-1ABC-442A-8846-6BAF42F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3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3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Szweykowska-Kulińska</dc:creator>
  <cp:lastModifiedBy>Zofia Szweykowska-Kulińska</cp:lastModifiedBy>
  <cp:revision>3</cp:revision>
  <dcterms:created xsi:type="dcterms:W3CDTF">2020-04-01T09:03:00Z</dcterms:created>
  <dcterms:modified xsi:type="dcterms:W3CDTF">2020-04-01T09:10:00Z</dcterms:modified>
</cp:coreProperties>
</file>